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4"/>
        <w:gridCol w:w="1080"/>
        <w:gridCol w:w="4416"/>
      </w:tblGrid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ETABLISSEMENT n° FINESS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ET ADRESSE DE L'ETABLISSEMENT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PERSONNE RESPONSABLE DU"/>
              </w:smartTagPr>
              <w:r w:rsidRPr="0027438F"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LA PERSONNE RESPONSABLE DU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ADMINISTRATIF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TELEPHONE (bureau des affaires médicales) :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1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- DENOMINATION DU SERVICE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Est-il CHU, CH, ESPIC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>, autre établissement public</w:t>
            </w:r>
            <w:r>
              <w:rPr>
                <w:color w:val="000000"/>
                <w:sz w:val="20"/>
                <w:szCs w:val="20"/>
                <w:lang w:eastAsia="fr-FR"/>
              </w:rPr>
              <w:t>, structure privée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 xml:space="preserve"> ?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C563BB">
              <w:rPr>
                <w:color w:val="000000"/>
                <w:sz w:val="20"/>
                <w:szCs w:val="20"/>
                <w:lang w:eastAsia="fr-FR"/>
              </w:rPr>
              <w:t>NOM DU RESPONSABLE D'ENCADREMENT (CHEF DE SERVICE)</w:t>
            </w:r>
          </w:p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color w:val="000000"/>
                <w:sz w:val="20"/>
                <w:szCs w:val="20"/>
                <w:lang w:eastAsia="fr-FR"/>
              </w:rPr>
              <w:t>Spécialité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(Conseil de </w:t>
            </w:r>
            <w:r w:rsidRPr="00EC7A2B">
              <w:rPr>
                <w:sz w:val="20"/>
                <w:szCs w:val="20"/>
                <w:lang w:eastAsia="fr-FR"/>
              </w:rPr>
              <w:t>l’Ordre) du chef de service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 DU CHEF DE POLE 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 DU REFERENT PEDAGOGIQUE de l’interne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Téléphone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d'entrées en hospitalisation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– H complète et H de jour) 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DMS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EC7A2B">
              <w:rPr>
                <w:sz w:val="18"/>
                <w:szCs w:val="18"/>
                <w:lang w:eastAsia="fr-FR"/>
              </w:rPr>
              <w:t>Indice de performance (ratio DMS/GHM)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lits par 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de consultations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d'internes maximum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(capacité </w:t>
            </w:r>
            <w:r>
              <w:rPr>
                <w:i/>
                <w:iCs/>
                <w:sz w:val="18"/>
                <w:szCs w:val="18"/>
                <w:lang w:eastAsia="fr-FR"/>
              </w:rPr>
              <w:t>d’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encadrement pédagogique)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praticiens temps plein/temps partiel :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Fournir</w:t>
            </w:r>
            <w:r>
              <w:rPr>
                <w:sz w:val="20"/>
                <w:szCs w:val="20"/>
                <w:lang w:eastAsia="fr-FR"/>
              </w:rPr>
              <w:t xml:space="preserve"> en annexe la liste des noms, </w:t>
            </w:r>
            <w:r w:rsidRPr="00EC7A2B">
              <w:rPr>
                <w:sz w:val="20"/>
                <w:szCs w:val="20"/>
                <w:lang w:eastAsia="fr-FR"/>
              </w:rPr>
              <w:t>spécialités</w:t>
            </w:r>
            <w:r>
              <w:rPr>
                <w:sz w:val="20"/>
                <w:szCs w:val="20"/>
                <w:lang w:eastAsia="fr-FR"/>
              </w:rPr>
              <w:t xml:space="preserve"> et équivalent temps plein</w:t>
            </w:r>
          </w:p>
        </w:tc>
      </w:tr>
      <w:tr w:rsidR="00AC07D4" w:rsidRPr="00EC7A2B" w:rsidTr="00D15773">
        <w:trPr>
          <w:trHeight w:val="946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Principales pathologies traitées dans le service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(indiquer les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5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premiers groupes homogènes de malades PMSI)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2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RESPONSABILITES CONFIEES A L'INTERNE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>ACTIVITE GLOBALE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permanente pour l'interne de recourir à un "senior" du service ? 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  <w:smartTag w:uri="urn:schemas-microsoft-com:office:cs:smarttags" w:element="NumConv6p0">
              <w:smartTagPr>
                <w:attr w:name="val" w:val="1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18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Y a-t-il des demi-journées (en semaine) où l'interne est le seul médecin du service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visites encadrées par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traitements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en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examens complémentaires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le week-end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de participer aux consultations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plages de consultations assurées par l'interne (par semaine)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Comptes rendus d'hospitalisation effectués par l'interne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Bureau où l'interne peut travailler seul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Accès internet facile (oui/non)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Respect de l’obligation de libérer l'interne pour l’enseignement de son DES interrégional ou régional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>
              <w:rPr>
                <w:sz w:val="20"/>
                <w:szCs w:val="20"/>
                <w:lang w:eastAsia="fr-FR"/>
              </w:rPr>
              <w:t>Nombre d’astreintes par mois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Possibilité de libérer l'interne pour après-midi hebdomadaire (recherche et travaux personnels)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Nombre de gardes par mois 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le service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 Nombre de gardes par mois  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l’établissement :</w:t>
            </w:r>
          </w:p>
        </w:tc>
      </w:tr>
      <w:tr w:rsidR="00AC07D4" w:rsidRPr="00EC7A2B" w:rsidTr="00D15773">
        <w:trPr>
          <w:trHeight w:val="983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lastRenderedPageBreak/>
              <w:t>Quels sont les principaux gestes techniques enseignés dans le service ?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3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IMPLICATION DU SERVICE DANS </w:t>
            </w:r>
            <w:smartTag w:uri="urn:schemas-microsoft-com:office:smarttags" w:element="PersonName">
              <w:smartTagPr>
                <w:attr w:name="ProductID" w:val="LA FORMATION ET LA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LA FORMATION ET LA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RECHERCHE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C1727A">
              <w:rPr>
                <w:b/>
                <w:sz w:val="20"/>
                <w:szCs w:val="20"/>
                <w:lang w:eastAsia="fr-FR"/>
              </w:rPr>
              <w:t>Fréquence</w:t>
            </w:r>
            <w:r w:rsidRPr="00EC7A2B">
              <w:rPr>
                <w:sz w:val="20"/>
                <w:szCs w:val="20"/>
                <w:lang w:eastAsia="fr-FR"/>
              </w:rPr>
              <w:t xml:space="preserve"> (hebdomadaire, mensuelle, …)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Connaissez-vous les objectifs pédagogiques du DES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Existe-il un projet pédagogique spécifique au service ? </w:t>
            </w:r>
            <w:r>
              <w:rPr>
                <w:sz w:val="20"/>
                <w:szCs w:val="20"/>
                <w:lang w:eastAsia="fr-FR"/>
              </w:rPr>
              <w:t>(C</w:t>
            </w:r>
            <w:r w:rsidRPr="00EC7A2B">
              <w:rPr>
                <w:sz w:val="20"/>
                <w:szCs w:val="20"/>
                <w:lang w:eastAsia="fr-FR"/>
              </w:rPr>
              <w:t xml:space="preserve">f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sz w:val="20"/>
                <w:szCs w:val="20"/>
                <w:lang w:eastAsia="fr-FR"/>
              </w:rPr>
              <w:t>)</w:t>
            </w:r>
            <w:r w:rsidR="00004BBB">
              <w:rPr>
                <w:sz w:val="20"/>
                <w:szCs w:val="20"/>
                <w:lang w:eastAsia="fr-FR"/>
              </w:rPr>
              <w:t xml:space="preserve"> </w:t>
            </w:r>
            <w:r w:rsidR="00004BBB" w:rsidRPr="00004BBB">
              <w:rPr>
                <w:b/>
                <w:sz w:val="20"/>
                <w:szCs w:val="20"/>
                <w:lang w:eastAsia="fr-FR"/>
              </w:rPr>
              <w:t>Si oui le joindre et dans le cas contraire ce projet doit être rédigé.</w:t>
            </w:r>
          </w:p>
        </w:tc>
      </w:tr>
      <w:tr w:rsidR="00AC07D4" w:rsidRPr="00EC7A2B" w:rsidTr="00D15773">
        <w:trPr>
          <w:trHeight w:val="93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de service (discussion de dossiers, exposés, etc…) destinées aux "seniors" et aux internes et dans lesquelles les internes présentent des dossiers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multiservices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de bibliographie (locales ou mutualisées : CHU /faculté)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avec les internes pour la révision des dossiers des sortants (R</w:t>
            </w:r>
            <w:r>
              <w:rPr>
                <w:sz w:val="20"/>
                <w:szCs w:val="20"/>
                <w:lang w:eastAsia="fr-FR"/>
              </w:rPr>
              <w:t xml:space="preserve">evue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 xml:space="preserve">ortalité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>orbidité</w:t>
            </w:r>
            <w:r w:rsidRPr="00EC7A2B">
              <w:rPr>
                <w:sz w:val="20"/>
                <w:szCs w:val="20"/>
                <w:lang w:eastAsia="fr-FR"/>
              </w:rPr>
              <w:t> ?)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9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Encadrement des internes dans des travaux de recherche aboutissant à des présentations en congrès, des publications où les internes participent comme auteurs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486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4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fr-FR"/>
              </w:rPr>
              <w:t>–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EVALUATION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Expliciter</w:t>
            </w:r>
            <w:r>
              <w:rPr>
                <w:sz w:val="20"/>
                <w:szCs w:val="20"/>
                <w:lang w:eastAsia="fr-FR"/>
              </w:rPr>
              <w:t xml:space="preserve"> (si besoin en joignant une annexe)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processus d'évaluation concernant la formation est-il organisé ? comment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Un entretien d’accueil </w:t>
            </w:r>
            <w:r w:rsidR="00004BBB" w:rsidRPr="00EC7A2B">
              <w:rPr>
                <w:sz w:val="20"/>
                <w:szCs w:val="20"/>
                <w:lang w:eastAsia="fr-FR"/>
              </w:rPr>
              <w:t>est-il</w:t>
            </w:r>
            <w:r w:rsidRPr="00EC7A2B">
              <w:rPr>
                <w:sz w:val="20"/>
                <w:szCs w:val="20"/>
                <w:lang w:eastAsia="fr-FR"/>
              </w:rPr>
              <w:t xml:space="preserve"> organisé ? Offre de formation / besoins exprimés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Des évaluations en cours de stage permettent-elles </w:t>
            </w:r>
            <w:r>
              <w:rPr>
                <w:sz w:val="20"/>
                <w:szCs w:val="20"/>
                <w:lang w:eastAsia="fr-FR"/>
              </w:rPr>
              <w:t xml:space="preserve">(ou permettront </w:t>
            </w:r>
            <w:r w:rsidRPr="00EC7A2B">
              <w:rPr>
                <w:sz w:val="20"/>
                <w:szCs w:val="20"/>
                <w:lang w:eastAsia="fr-FR"/>
              </w:rPr>
              <w:t>d'apprécier l'acquisition des compétences de l'interne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Organisez-vous</w:t>
            </w:r>
            <w:r w:rsidR="00AC07D4" w:rsidRPr="00EC7A2B">
              <w:rPr>
                <w:sz w:val="20"/>
                <w:szCs w:val="20"/>
                <w:lang w:eastAsia="fr-FR"/>
              </w:rPr>
              <w:t xml:space="preserve"> une réunion spécifique pour le bilan de validation du stage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1101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Commentaires : </w:t>
            </w:r>
          </w:p>
        </w:tc>
      </w:tr>
      <w:tr w:rsidR="00AC07D4" w:rsidRPr="00EC7A2B" w:rsidTr="00D15773">
        <w:trPr>
          <w:trHeight w:val="554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004BBB">
              <w:rPr>
                <w:b/>
                <w:bCs/>
                <w:sz w:val="20"/>
                <w:szCs w:val="20"/>
                <w:lang w:eastAsia="fr-FR"/>
              </w:rPr>
              <w:t>–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004BBB">
              <w:rPr>
                <w:b/>
                <w:bCs/>
                <w:sz w:val="20"/>
                <w:szCs w:val="20"/>
                <w:lang w:eastAsia="fr-FR"/>
              </w:rPr>
              <w:t>AGREMENT</w:t>
            </w:r>
            <w:r w:rsidR="00C1727A">
              <w:rPr>
                <w:b/>
                <w:bCs/>
                <w:sz w:val="20"/>
                <w:szCs w:val="20"/>
                <w:lang w:eastAsia="fr-FR"/>
              </w:rPr>
              <w:t> : Projet de service (ou de pôle) à joindre obligatoirement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 xml:space="preserve">5-1 Si la demande d’agrément est faite à la suite d’un changement de responsable de service, préciser le nom de dernier chef de service et </w:t>
            </w:r>
            <w:r w:rsidRPr="00004BBB">
              <w:rPr>
                <w:b/>
                <w:bCs/>
                <w:sz w:val="20"/>
                <w:szCs w:val="20"/>
                <w:u w:val="single"/>
                <w:lang w:eastAsia="fr-FR"/>
              </w:rPr>
              <w:t>renvoyer un projet pédagogique de service</w:t>
            </w:r>
            <w:r>
              <w:rPr>
                <w:b/>
                <w:bCs/>
                <w:sz w:val="20"/>
                <w:szCs w:val="20"/>
                <w:lang w:eastAsia="fr-FR"/>
              </w:rPr>
              <w:t xml:space="preserve"> : </w:t>
            </w:r>
          </w:p>
        </w:tc>
      </w:tr>
    </w:tbl>
    <w:p w:rsidR="00C1727A" w:rsidRDefault="00C1727A" w:rsidP="00C1727A"/>
    <w:p w:rsidR="00C1727A" w:rsidRPr="00F75197" w:rsidRDefault="00C1727A" w:rsidP="00C1727A">
      <w:pPr>
        <w:rPr>
          <w:b/>
          <w:sz w:val="28"/>
          <w:szCs w:val="28"/>
          <w:u w:val="single"/>
        </w:rPr>
      </w:pPr>
    </w:p>
    <w:p w:rsidR="00C1727A" w:rsidRPr="00C1727A" w:rsidRDefault="00C1727A" w:rsidP="00C1727A">
      <w:pPr>
        <w:rPr>
          <w:b/>
          <w:sz w:val="28"/>
          <w:szCs w:val="28"/>
          <w:u w:val="single"/>
        </w:rPr>
      </w:pPr>
      <w:r w:rsidRPr="00F75197">
        <w:rPr>
          <w:b/>
          <w:sz w:val="28"/>
          <w:szCs w:val="28"/>
          <w:u w:val="single"/>
        </w:rPr>
        <w:t>NOUVELLE DEMANDE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Agréments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2024-2025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Tr="007A467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1727A" w:rsidTr="007A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2480"/>
              <w:gridCol w:w="2316"/>
              <w:gridCol w:w="2316"/>
            </w:tblGrid>
            <w:tr w:rsidR="00C1727A" w:rsidRPr="00755E56" w:rsidTr="00C1727A">
              <w:trPr>
                <w:trHeight w:val="148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8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316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316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3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Pr="001E5380" w:rsidRDefault="00C1727A" w:rsidP="007A467A"/>
          <w:p w:rsidR="00C1727A" w:rsidRPr="001E5380" w:rsidRDefault="00C1727A" w:rsidP="007A467A"/>
        </w:tc>
      </w:tr>
      <w:tr w:rsidR="00C1727A" w:rsidRPr="00530EBA" w:rsidTr="007A467A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7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lundi 22 avril 2024 </w:t>
      </w:r>
    </w:p>
    <w:p w:rsidR="00C1727A" w:rsidRPr="00712CF3" w:rsidRDefault="00C1727A" w:rsidP="00C1727A">
      <w:r w:rsidRPr="00712CF3">
        <w:t>Pour tout renseignement :</w:t>
      </w:r>
      <w:r>
        <w:t xml:space="preserve">  04-77-42-14-16 ou 04-77-42-18-90 </w:t>
      </w:r>
      <w:r w:rsidRPr="00250DAD">
        <w:rPr>
          <w:b/>
        </w:rPr>
        <w:t>scolarité 3</w:t>
      </w:r>
      <w:r w:rsidRPr="00250DAD">
        <w:rPr>
          <w:b/>
          <w:vertAlign w:val="superscript"/>
        </w:rPr>
        <w:t>ème</w:t>
      </w:r>
      <w:r w:rsidRPr="00250DAD">
        <w:rPr>
          <w:b/>
        </w:rPr>
        <w:t xml:space="preserve"> cycle médecine générale</w:t>
      </w:r>
    </w:p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Pr="004E4CF9" w:rsidRDefault="00C1727A" w:rsidP="00C1727A">
      <w:pPr>
        <w:rPr>
          <w:b/>
          <w:sz w:val="28"/>
          <w:szCs w:val="28"/>
          <w:u w:val="single"/>
        </w:rPr>
      </w:pPr>
      <w:r w:rsidRPr="004E4CF9">
        <w:rPr>
          <w:b/>
          <w:sz w:val="28"/>
          <w:szCs w:val="28"/>
          <w:u w:val="single"/>
        </w:rPr>
        <w:t>DEMANDE DE RENOUVELLEMENT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Renouvellements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2024-2025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RPr="00530EBA" w:rsidTr="007A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2410"/>
              <w:gridCol w:w="2409"/>
              <w:gridCol w:w="2409"/>
            </w:tblGrid>
            <w:tr w:rsidR="00C1727A" w:rsidRPr="00755E56" w:rsidTr="00C1727A">
              <w:trPr>
                <w:trHeight w:val="1293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1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409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409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42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Default="00C1727A" w:rsidP="007A467A"/>
          <w:p w:rsidR="00C1727A" w:rsidRDefault="00C1727A" w:rsidP="007A467A"/>
        </w:tc>
      </w:tr>
      <w:tr w:rsidR="00C1727A" w:rsidRPr="00530EBA" w:rsidTr="007A467A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8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>avant le lundi 22 avril 2024.</w:t>
      </w:r>
    </w:p>
    <w:p w:rsidR="00C1727A" w:rsidRDefault="00C1727A" w:rsidP="00C1727A">
      <w:r>
        <w:t xml:space="preserve">Pour tout renseignement : 04-77-42-14-16 ou 04-77-42-18-90 </w:t>
      </w:r>
      <w:r w:rsidRPr="00E57A83">
        <w:rPr>
          <w:b/>
        </w:rPr>
        <w:t>scolarité 3ème cycle médecine générale</w:t>
      </w:r>
    </w:p>
    <w:p w:rsidR="00C1727A" w:rsidRDefault="00C1727A" w:rsidP="00C1727A"/>
    <w:p w:rsidR="00B34DB5" w:rsidRDefault="00B34DB5"/>
    <w:sectPr w:rsidR="00B34DB5" w:rsidSect="007A6B36">
      <w:headerReference w:type="default" r:id="rId9"/>
      <w:footerReference w:type="default" r:id="rId10"/>
      <w:pgSz w:w="11906" w:h="16838"/>
      <w:pgMar w:top="94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8E" w:rsidRDefault="00FD5CD9">
      <w:pPr>
        <w:spacing w:after="0" w:line="240" w:lineRule="auto"/>
      </w:pPr>
      <w:r>
        <w:separator/>
      </w:r>
    </w:p>
  </w:endnote>
  <w:endnote w:type="continuationSeparator" w:id="0">
    <w:p w:rsidR="0072718E" w:rsidRDefault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4BF" w:rsidRDefault="001B32D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D5CD9">
      <w:rPr>
        <w:noProof/>
      </w:rPr>
      <w:t>2</w:t>
    </w:r>
    <w:r>
      <w:fldChar w:fldCharType="end"/>
    </w:r>
  </w:p>
  <w:p w:rsidR="00EA34BF" w:rsidRDefault="00C17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8E" w:rsidRDefault="00FD5CD9">
      <w:pPr>
        <w:spacing w:after="0" w:line="240" w:lineRule="auto"/>
      </w:pPr>
      <w:r>
        <w:separator/>
      </w:r>
    </w:p>
  </w:footnote>
  <w:footnote w:type="continuationSeparator" w:id="0">
    <w:p w:rsidR="0072718E" w:rsidRDefault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BB" w:rsidRPr="00004BBB" w:rsidRDefault="00004BBB" w:rsidP="0027438F">
    <w:pPr>
      <w:pStyle w:val="En-tte"/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-416857</wp:posOffset>
          </wp:positionH>
          <wp:positionV relativeFrom="paragraph">
            <wp:posOffset>-409755</wp:posOffset>
          </wp:positionV>
          <wp:extent cx="1885444" cy="794798"/>
          <wp:effectExtent l="0" t="0" r="63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93" cy="80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004BBB">
      <w:rPr>
        <w:b/>
        <w:sz w:val="24"/>
        <w:szCs w:val="24"/>
      </w:rPr>
      <w:t>Année universitaire 2024-2025</w:t>
    </w:r>
  </w:p>
  <w:p w:rsidR="00004BBB" w:rsidRDefault="00004BBB" w:rsidP="00004BBB">
    <w:pPr>
      <w:pStyle w:val="En-tte"/>
      <w:tabs>
        <w:tab w:val="left" w:pos="624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004BBB" w:rsidRDefault="00004BBB" w:rsidP="0027438F">
    <w:pPr>
      <w:pStyle w:val="En-tte"/>
      <w:jc w:val="center"/>
      <w:rPr>
        <w:sz w:val="24"/>
        <w:szCs w:val="24"/>
      </w:rPr>
    </w:pPr>
  </w:p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 xml:space="preserve">NOUVELLE </w:t>
    </w:r>
    <w:r w:rsidRPr="0027438F">
      <w:rPr>
        <w:sz w:val="24"/>
        <w:szCs w:val="24"/>
      </w:rPr>
      <w:t>DEMANDE</w:t>
    </w:r>
    <w:r w:rsidR="00004BBB">
      <w:rPr>
        <w:sz w:val="24"/>
        <w:szCs w:val="24"/>
      </w:rPr>
      <w:t xml:space="preserve"> ET OU RENOUVELLEMENT</w:t>
    </w:r>
    <w:r w:rsidRPr="0027438F">
      <w:rPr>
        <w:sz w:val="24"/>
        <w:szCs w:val="24"/>
      </w:rPr>
      <w:t xml:space="preserve"> D’AGREMENT</w:t>
    </w:r>
    <w:r w:rsidR="00C1727A">
      <w:rPr>
        <w:sz w:val="24"/>
        <w:szCs w:val="24"/>
      </w:rPr>
      <w:t>(S)</w:t>
    </w:r>
    <w:r w:rsidRPr="0027438F">
      <w:rPr>
        <w:sz w:val="24"/>
        <w:szCs w:val="24"/>
      </w:rPr>
      <w:t xml:space="preserve"> DES STAGES EN TROISIEME CYCLE DES ETUDES MEDICALES</w:t>
    </w:r>
    <w:r w:rsidR="00004BBB">
      <w:rPr>
        <w:sz w:val="24"/>
        <w:szCs w:val="24"/>
      </w:rPr>
      <w:t xml:space="preserve"> DE </w:t>
    </w:r>
    <w:r>
      <w:rPr>
        <w:sz w:val="24"/>
        <w:szCs w:val="24"/>
      </w:rPr>
      <w:t>MEDECINE GENERALE</w:t>
    </w:r>
  </w:p>
  <w:p w:rsidR="00EA34BF" w:rsidRPr="00EB4121" w:rsidRDefault="001B32D3" w:rsidP="0027438F">
    <w:pPr>
      <w:pStyle w:val="En-tte"/>
      <w:jc w:val="center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B4121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4"/>
    <w:rsid w:val="00004BBB"/>
    <w:rsid w:val="001B32D3"/>
    <w:rsid w:val="0072718E"/>
    <w:rsid w:val="00AC07D4"/>
    <w:rsid w:val="00B34DB5"/>
    <w:rsid w:val="00C1727A"/>
    <w:rsid w:val="00EB1D38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DEF4825"/>
  <w15:docId w15:val="{70106881-BE8B-4869-88B4-CD520E4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7D4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7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7D4"/>
    <w:rPr>
      <w:rFonts w:ascii="Calibri" w:eastAsia="Calibri" w:hAnsi="Calibri" w:cs="Calibri"/>
    </w:rPr>
  </w:style>
  <w:style w:type="character" w:styleId="Lienhypertexte">
    <w:name w:val="Hyperlink"/>
    <w:rsid w:val="00C1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agrement@univ-st-et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agrement@univ-st-etie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Marie Courbin</cp:lastModifiedBy>
  <cp:revision>2</cp:revision>
  <cp:lastPrinted>2024-01-17T08:39:00Z</cp:lastPrinted>
  <dcterms:created xsi:type="dcterms:W3CDTF">2024-01-17T09:04:00Z</dcterms:created>
  <dcterms:modified xsi:type="dcterms:W3CDTF">2024-01-17T09:04:00Z</dcterms:modified>
</cp:coreProperties>
</file>